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51" w:rsidRDefault="00E57051" w:rsidP="00E57051">
      <w:pPr>
        <w:jc w:val="center"/>
        <w:rPr>
          <w:rFonts w:ascii="Times New Roman" w:hAnsi="Times New Roman" w:cs="Times New Roman"/>
          <w:b/>
        </w:rPr>
      </w:pPr>
    </w:p>
    <w:p w:rsidR="00E57051" w:rsidRDefault="00164065" w:rsidP="00E57051">
      <w:pPr>
        <w:jc w:val="center"/>
        <w:rPr>
          <w:rFonts w:ascii="Times New Roman" w:hAnsi="Times New Roman" w:cs="Times New Roman"/>
          <w:b/>
        </w:rPr>
      </w:pPr>
      <w:r>
        <w:rPr>
          <w:rFonts w:ascii="Times New Roman" w:hAnsi="Times New Roman" w:cs="Times New Roman"/>
          <w:b/>
          <w:noProof/>
          <w:lang w:eastAsia="tr-TR"/>
        </w:rPr>
        <w:drawing>
          <wp:inline distT="0" distB="0" distL="0" distR="0">
            <wp:extent cx="5760720" cy="7455049"/>
            <wp:effectExtent l="0" t="0" r="0" b="0"/>
            <wp:docPr id="3" name="Resim 3" descr="C:\Users\pc\Desktop\okul haber\Milli Eğitim Bakanlığı 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kul haber\Milli Eğitim Bakanlığı Arm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164065" w:rsidRPr="00164065" w:rsidRDefault="00164065" w:rsidP="00164065">
      <w:pPr>
        <w:tabs>
          <w:tab w:val="left" w:pos="3960"/>
        </w:tabs>
        <w:jc w:val="center"/>
        <w:rPr>
          <w:rFonts w:ascii="Times New Roman" w:hAnsi="Times New Roman" w:cs="Times New Roman"/>
          <w:b/>
        </w:rPr>
      </w:pPr>
      <w:r w:rsidRPr="00164065">
        <w:rPr>
          <w:rFonts w:ascii="Times New Roman" w:hAnsi="Times New Roman" w:cs="Times New Roman"/>
          <w:b/>
        </w:rPr>
        <w:t>ÇAYCUMA İLÇE MİLLÎ EĞİTİM MÜDÜRLÜĞÜ</w:t>
      </w:r>
    </w:p>
    <w:p w:rsidR="00E57051" w:rsidRDefault="00164065" w:rsidP="00164065">
      <w:pPr>
        <w:tabs>
          <w:tab w:val="left" w:pos="3960"/>
        </w:tabs>
        <w:jc w:val="center"/>
        <w:rPr>
          <w:rFonts w:ascii="Times New Roman" w:hAnsi="Times New Roman" w:cs="Times New Roman"/>
          <w:b/>
        </w:rPr>
      </w:pPr>
      <w:r>
        <w:rPr>
          <w:rFonts w:ascii="Times New Roman" w:hAnsi="Times New Roman" w:cs="Times New Roman"/>
          <w:b/>
        </w:rPr>
        <w:t xml:space="preserve">“ÇAYCUMA TASARLIYOR” ETKİNLİĞİ </w:t>
      </w:r>
      <w:r w:rsidRPr="00164065">
        <w:rPr>
          <w:rFonts w:ascii="Times New Roman" w:hAnsi="Times New Roman" w:cs="Times New Roman"/>
          <w:b/>
        </w:rPr>
        <w:t>TEKNİK ŞARTNAME</w:t>
      </w:r>
      <w:r>
        <w:rPr>
          <w:rFonts w:ascii="Times New Roman" w:hAnsi="Times New Roman" w:cs="Times New Roman"/>
          <w:b/>
        </w:rPr>
        <w:t>Sİ</w:t>
      </w:r>
    </w:p>
    <w:p w:rsidR="00164065" w:rsidRDefault="00164065" w:rsidP="00164065">
      <w:pPr>
        <w:tabs>
          <w:tab w:val="left" w:pos="3960"/>
        </w:tabs>
        <w:jc w:val="center"/>
        <w:rPr>
          <w:rFonts w:ascii="Times New Roman" w:hAnsi="Times New Roman" w:cs="Times New Roman"/>
          <w:b/>
        </w:rPr>
      </w:pPr>
      <w:r>
        <w:rPr>
          <w:rFonts w:ascii="Times New Roman" w:hAnsi="Times New Roman" w:cs="Times New Roman"/>
          <w:b/>
        </w:rPr>
        <w:t>NİSAN 2022</w:t>
      </w:r>
    </w:p>
    <w:p w:rsidR="00A46AC8" w:rsidRPr="002F6FCD" w:rsidRDefault="00A46AC8" w:rsidP="009D3E7A">
      <w:pPr>
        <w:jc w:val="both"/>
        <w:rPr>
          <w:rFonts w:ascii="Times New Roman" w:hAnsi="Times New Roman" w:cs="Times New Roman"/>
          <w:b/>
        </w:rPr>
      </w:pPr>
    </w:p>
    <w:p w:rsidR="00DC0176" w:rsidRPr="002F6FCD" w:rsidRDefault="00A46AC8" w:rsidP="00DC0176">
      <w:pPr>
        <w:pStyle w:val="ListeParagraf"/>
        <w:numPr>
          <w:ilvl w:val="0"/>
          <w:numId w:val="1"/>
        </w:numPr>
        <w:jc w:val="both"/>
        <w:rPr>
          <w:rFonts w:ascii="Times New Roman" w:hAnsi="Times New Roman" w:cs="Times New Roman"/>
          <w:b/>
        </w:rPr>
      </w:pPr>
      <w:r>
        <w:rPr>
          <w:rFonts w:ascii="Times New Roman" w:hAnsi="Times New Roman" w:cs="Times New Roman"/>
          <w:b/>
        </w:rPr>
        <w:lastRenderedPageBreak/>
        <w:t>ETKİNLİK</w:t>
      </w:r>
      <w:r w:rsidR="00DC0176" w:rsidRPr="002F6FCD">
        <w:rPr>
          <w:rFonts w:ascii="Times New Roman" w:hAnsi="Times New Roman" w:cs="Times New Roman"/>
          <w:b/>
        </w:rPr>
        <w:t xml:space="preserve"> YÜRÜTME KURULU</w:t>
      </w:r>
    </w:p>
    <w:p w:rsidR="00DC0176" w:rsidRDefault="00A46AC8" w:rsidP="00376A31">
      <w:pPr>
        <w:ind w:firstLine="360"/>
        <w:jc w:val="both"/>
        <w:rPr>
          <w:rFonts w:ascii="Times New Roman" w:hAnsi="Times New Roman" w:cs="Times New Roman"/>
        </w:rPr>
      </w:pPr>
      <w:r>
        <w:rPr>
          <w:rFonts w:ascii="Times New Roman" w:hAnsi="Times New Roman" w:cs="Times New Roman"/>
        </w:rPr>
        <w:t>Çaycuma İlçe Millî Eğitim Müdürlüğü</w:t>
      </w:r>
    </w:p>
    <w:p w:rsidR="00E46994" w:rsidRPr="002F6FCD" w:rsidRDefault="00E46994" w:rsidP="00DC0176">
      <w:pPr>
        <w:jc w:val="both"/>
        <w:rPr>
          <w:rFonts w:ascii="Times New Roman" w:hAnsi="Times New Roman" w:cs="Times New Roman"/>
        </w:rPr>
      </w:pPr>
    </w:p>
    <w:p w:rsidR="00DC0176" w:rsidRDefault="00A46AC8" w:rsidP="00DC0176">
      <w:pPr>
        <w:pStyle w:val="ListeParagraf"/>
        <w:numPr>
          <w:ilvl w:val="0"/>
          <w:numId w:val="1"/>
        </w:numPr>
        <w:jc w:val="both"/>
        <w:rPr>
          <w:rFonts w:ascii="Times New Roman" w:hAnsi="Times New Roman" w:cs="Times New Roman"/>
          <w:b/>
        </w:rPr>
      </w:pPr>
      <w:r>
        <w:rPr>
          <w:rFonts w:ascii="Times New Roman" w:hAnsi="Times New Roman" w:cs="Times New Roman"/>
          <w:b/>
        </w:rPr>
        <w:t>ETKİNLİK</w:t>
      </w:r>
      <w:r w:rsidR="00DC0176" w:rsidRPr="002F6FCD">
        <w:rPr>
          <w:rFonts w:ascii="Times New Roman" w:hAnsi="Times New Roman" w:cs="Times New Roman"/>
          <w:b/>
        </w:rPr>
        <w:t xml:space="preserve"> TAKVİMİ</w:t>
      </w:r>
    </w:p>
    <w:p w:rsidR="003438FB" w:rsidRDefault="003438FB" w:rsidP="00376A31">
      <w:pPr>
        <w:ind w:firstLine="360"/>
        <w:jc w:val="both"/>
        <w:rPr>
          <w:rFonts w:ascii="Times New Roman" w:hAnsi="Times New Roman" w:cs="Times New Roman"/>
        </w:rPr>
      </w:pPr>
      <w:r w:rsidRPr="003438FB">
        <w:rPr>
          <w:rFonts w:ascii="Times New Roman" w:hAnsi="Times New Roman" w:cs="Times New Roman"/>
        </w:rPr>
        <w:t xml:space="preserve">İlçe Millî </w:t>
      </w:r>
      <w:r w:rsidR="00B82730">
        <w:rPr>
          <w:rFonts w:ascii="Times New Roman" w:hAnsi="Times New Roman" w:cs="Times New Roman"/>
        </w:rPr>
        <w:t xml:space="preserve">Eğitim Müdürlüğü </w:t>
      </w:r>
      <w:r w:rsidRPr="003438FB">
        <w:rPr>
          <w:rFonts w:ascii="Times New Roman" w:hAnsi="Times New Roman" w:cs="Times New Roman"/>
        </w:rPr>
        <w:t>tarafından bildirilecektir.</w:t>
      </w:r>
    </w:p>
    <w:p w:rsidR="00E46994" w:rsidRPr="00E46994" w:rsidRDefault="00E46994" w:rsidP="00E46994">
      <w:pPr>
        <w:jc w:val="both"/>
        <w:rPr>
          <w:rFonts w:ascii="Times New Roman" w:hAnsi="Times New Roman" w:cs="Times New Roman"/>
        </w:rPr>
      </w:pPr>
    </w:p>
    <w:p w:rsidR="003438FB" w:rsidRDefault="003438FB" w:rsidP="00DC0176">
      <w:pPr>
        <w:pStyle w:val="ListeParagraf"/>
        <w:numPr>
          <w:ilvl w:val="0"/>
          <w:numId w:val="1"/>
        </w:numPr>
        <w:jc w:val="both"/>
        <w:rPr>
          <w:rFonts w:ascii="Times New Roman" w:hAnsi="Times New Roman" w:cs="Times New Roman"/>
          <w:b/>
        </w:rPr>
      </w:pPr>
      <w:r>
        <w:rPr>
          <w:rFonts w:ascii="Times New Roman" w:hAnsi="Times New Roman" w:cs="Times New Roman"/>
          <w:b/>
        </w:rPr>
        <w:t>ETKİNLİĞİN TÜRÜ</w:t>
      </w:r>
    </w:p>
    <w:p w:rsidR="00DC0176" w:rsidRDefault="003438FB" w:rsidP="00E46994">
      <w:pPr>
        <w:ind w:firstLine="360"/>
        <w:jc w:val="both"/>
        <w:rPr>
          <w:rFonts w:ascii="Times New Roman" w:hAnsi="Times New Roman" w:cs="Times New Roman"/>
        </w:rPr>
      </w:pPr>
      <w:r w:rsidRPr="003438FB">
        <w:rPr>
          <w:rFonts w:ascii="Times New Roman" w:hAnsi="Times New Roman" w:cs="Times New Roman"/>
        </w:rPr>
        <w:t xml:space="preserve">Çaycuma Tasarlıyor adlı proje; Çaycuma İlçe Millî Eğitim Müdürlüğünün ortaokul 7. ve 8. Sınıf öğrencileri arasında tertip ettiği bir Teknoloji ve Tasarım dersi ürün sergisi etkinliğidir. </w:t>
      </w:r>
    </w:p>
    <w:p w:rsidR="00E46994" w:rsidRPr="002F6FCD" w:rsidRDefault="00E46994" w:rsidP="00E46994">
      <w:pPr>
        <w:ind w:firstLine="360"/>
        <w:jc w:val="both"/>
        <w:rPr>
          <w:rFonts w:ascii="Times New Roman" w:hAnsi="Times New Roman" w:cs="Times New Roman"/>
        </w:rPr>
      </w:pPr>
    </w:p>
    <w:p w:rsidR="00DC0176" w:rsidRPr="002F6FCD" w:rsidRDefault="00A46AC8" w:rsidP="00DC0176">
      <w:pPr>
        <w:pStyle w:val="ListeParagraf"/>
        <w:numPr>
          <w:ilvl w:val="0"/>
          <w:numId w:val="1"/>
        </w:numPr>
        <w:jc w:val="both"/>
        <w:rPr>
          <w:rFonts w:ascii="Times New Roman" w:hAnsi="Times New Roman" w:cs="Times New Roman"/>
          <w:b/>
        </w:rPr>
      </w:pPr>
      <w:r>
        <w:rPr>
          <w:rFonts w:ascii="Times New Roman" w:hAnsi="Times New Roman" w:cs="Times New Roman"/>
          <w:b/>
        </w:rPr>
        <w:t>ETKİNLİĞİN</w:t>
      </w:r>
      <w:r w:rsidR="00DC0176" w:rsidRPr="002F6FCD">
        <w:rPr>
          <w:rFonts w:ascii="Times New Roman" w:hAnsi="Times New Roman" w:cs="Times New Roman"/>
          <w:b/>
        </w:rPr>
        <w:t xml:space="preserve"> AMACI</w:t>
      </w:r>
    </w:p>
    <w:p w:rsidR="003438FB" w:rsidRDefault="00797FCB" w:rsidP="003438FB">
      <w:pPr>
        <w:ind w:firstLine="360"/>
        <w:jc w:val="both"/>
        <w:rPr>
          <w:rFonts w:ascii="Times New Roman" w:hAnsi="Times New Roman" w:cs="Times New Roman"/>
        </w:rPr>
      </w:pPr>
      <w:r w:rsidRPr="00797FCB">
        <w:rPr>
          <w:rFonts w:ascii="Times New Roman" w:hAnsi="Times New Roman" w:cs="Times New Roman"/>
        </w:rPr>
        <w:t>Teknoloji ve Tasarım dersinin iki temel amacı vardır. İlki hayat boyu öğrenen, öğrendiğini uygulayabilen, teknoloji ve tasarım süreçlerini hem kendisi hem de yaşadığı toplum yararına kullanabilen bireyler yetiştirmek; ikincisi ise teknoloji ve tasarım sürecini anlayabilen, yorumlayabilen, yönetebilen ve değerlendirebilen teknoloji ve tasarım okuryazarı bireyler yetiştirmektir. Bu çerçevede, Teknoloji ve Tasarım derslerini tamamlamış bireylerin çevresindeki nesne, olay ve olguları analitik bir bakış açısıyla gözlemleyip yorumlayabilen, problemleri tanımlayıp yaratıcı ve özgün alternatif öneriler geliştirebilen ve bu öneriler arasında değerlendirme yapmak suretiyle en uygununa karar verebilen bireyler olarak yetişmesi hedeflenmektedir. Ayrıca teknoloji ve tasarım ikilisinin hayatın günlük akışına sağladığı katkıların yanında olumsuz etkilerinin de var olduğunu bilen, yaptığı teknoloji ve tasarım ürünlerinde olumsuz etkileri en aza indirmesi gerektiği bilincine sahip, teknoloji ve tasarım uygulamalarında etik kurallara ilişkin farkındalığı kazanmış bireyler yetiştirmek de hedeflenmiştir</w:t>
      </w:r>
      <w:r>
        <w:rPr>
          <w:rFonts w:ascii="Times New Roman" w:hAnsi="Times New Roman" w:cs="Times New Roman"/>
        </w:rPr>
        <w:t xml:space="preserve">. </w:t>
      </w:r>
    </w:p>
    <w:p w:rsidR="003438FB" w:rsidRDefault="00797FCB" w:rsidP="003438FB">
      <w:pPr>
        <w:ind w:firstLine="360"/>
        <w:jc w:val="both"/>
        <w:rPr>
          <w:rFonts w:ascii="Times New Roman" w:hAnsi="Times New Roman" w:cs="Times New Roman"/>
        </w:rPr>
      </w:pPr>
      <w:r>
        <w:rPr>
          <w:rFonts w:ascii="Times New Roman" w:hAnsi="Times New Roman" w:cs="Times New Roman"/>
        </w:rPr>
        <w:t xml:space="preserve">Bu bağlamda </w:t>
      </w:r>
      <w:r w:rsidR="003438FB">
        <w:rPr>
          <w:rFonts w:ascii="Times New Roman" w:hAnsi="Times New Roman" w:cs="Times New Roman"/>
        </w:rPr>
        <w:t xml:space="preserve">Çaycuma Tasarlıyor etkinliğinin amacı;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w:t>
      </w:r>
      <w:r>
        <w:rPr>
          <w:rFonts w:ascii="Times New Roman" w:hAnsi="Times New Roman" w:cs="Times New Roman"/>
        </w:rPr>
        <w:t xml:space="preserve"> </w:t>
      </w:r>
      <w:r w:rsidRPr="003438FB">
        <w:rPr>
          <w:rFonts w:ascii="Times New Roman" w:hAnsi="Times New Roman" w:cs="Times New Roman"/>
        </w:rPr>
        <w:t xml:space="preserve">Teknoloji geliştirme süreci ile ilgili temel bilgiler kazandırmak,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Tasarım kavramı, türleri ve süreci ile ilgili temel bilgiler kazandırmak,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Günlük hayatta karşılaştıkları problemlerin çözümüne ilişkin sorumluluk almalarını ve bu problemlerin çözümünde teknoloji geliştirme süreçlerini ve tasarım becerilerini kullanmalarını sağlamak,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Tasarımcıların uyguladığı problem belirleme ve şartlara göre en uygun çözüm önerisi geliştirme süreçlerini anlamalarına yardımcı olmak,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Teknoloji ve tasarım bilgi birikiminin; toplum, ekonomi ve doğal kaynaklara ilişkin sürdürülebilir kalkınma konularındaki etkisinin farkına varmalarına yardımcı olmak,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Karşılaşılan problemlere farklı malzemeler kullanarak bilimsel yöntemlerle ve teknoloji tasarım süreçleriyle çözüm sağlanabileceğini kavratmak,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Birey, çevre, toplum ve teknoloji arasındaki etkileşimi fark ettirmek,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Kapasiteleri konusunda bilinç kazandırmak ve öğrencilerde farkındalık oluşturmak,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Problem tanımlama, çözme ve uygulama becerileri geliştirmesinde yardımcı olmak,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Görselleştirme becerisi kazandırmak,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lastRenderedPageBreak/>
        <w:t>• Özgür, özgün ve yenilikçi düşünme becerileri kazandırmak,</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 Teknoloji ve tasarım ile ilgili kariyer bilinci kazandırmak,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Teknoloji ve tasarım süreçlerinde iş güvenliği önlemlerinin önemini fark ettirmek,</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 Doğal ve beşerî bilimlere ilişkin merak uyandırarak ve tutum geliştirerek elde edilecek bilgilerin tasarım yoluyla ürünleştirilebileceği konusunda bilinç kazandırmak,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Farklı teknolojik alanlardaki (enerji, ulaşım, bilişim vb.) ilerlemelerin kökeni ve geleceği konusunda bilgi edindirmek,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Bilimsel bilgi ve teknolojinin yaratıcı düşünme sistematiği ile yenilikçi (inovatif) ürünlere dönüşmesi konusunda katkı sağlamak, </w:t>
      </w:r>
    </w:p>
    <w:p w:rsidR="003438FB" w:rsidRPr="003438FB" w:rsidRDefault="003438FB" w:rsidP="00DC0176">
      <w:pPr>
        <w:jc w:val="both"/>
        <w:rPr>
          <w:rFonts w:ascii="Times New Roman" w:hAnsi="Times New Roman" w:cs="Times New Roman"/>
        </w:rPr>
      </w:pPr>
      <w:r w:rsidRPr="003438FB">
        <w:rPr>
          <w:rFonts w:ascii="Times New Roman" w:hAnsi="Times New Roman" w:cs="Times New Roman"/>
        </w:rPr>
        <w:t xml:space="preserve">• Buluş, icat, keşif, bilim, teknik, endüstri gibi kavramlar konusunda bilgi edindirmek, </w:t>
      </w:r>
    </w:p>
    <w:p w:rsidR="003438FB" w:rsidRDefault="003438FB" w:rsidP="00DC0176">
      <w:pPr>
        <w:jc w:val="both"/>
        <w:rPr>
          <w:rFonts w:ascii="Times New Roman" w:hAnsi="Times New Roman" w:cs="Times New Roman"/>
        </w:rPr>
      </w:pPr>
      <w:r w:rsidRPr="003438FB">
        <w:rPr>
          <w:rFonts w:ascii="Times New Roman" w:hAnsi="Times New Roman" w:cs="Times New Roman"/>
        </w:rPr>
        <w:t>• Özgün fikirlerin değeri ve fikrî hakların korunmasının teknolojik ilerlemeye katkısının bilincini kazandırmak amaçlanmıştır.</w:t>
      </w:r>
    </w:p>
    <w:p w:rsidR="00E46994" w:rsidRDefault="00E46994" w:rsidP="00DC0176">
      <w:pPr>
        <w:jc w:val="both"/>
        <w:rPr>
          <w:rFonts w:ascii="Times New Roman" w:hAnsi="Times New Roman" w:cs="Times New Roman"/>
        </w:rPr>
      </w:pPr>
    </w:p>
    <w:p w:rsidR="00DC0176" w:rsidRDefault="00A46AC8" w:rsidP="00DC0176">
      <w:pPr>
        <w:pStyle w:val="ListeParagraf"/>
        <w:numPr>
          <w:ilvl w:val="0"/>
          <w:numId w:val="1"/>
        </w:numPr>
        <w:jc w:val="both"/>
        <w:rPr>
          <w:rFonts w:ascii="Times New Roman" w:hAnsi="Times New Roman" w:cs="Times New Roman"/>
          <w:b/>
        </w:rPr>
      </w:pPr>
      <w:r>
        <w:rPr>
          <w:rFonts w:ascii="Times New Roman" w:hAnsi="Times New Roman" w:cs="Times New Roman"/>
          <w:b/>
        </w:rPr>
        <w:t>ETKİNLİĞİN</w:t>
      </w:r>
      <w:r w:rsidR="00DC0176" w:rsidRPr="002F6FCD">
        <w:rPr>
          <w:rFonts w:ascii="Times New Roman" w:hAnsi="Times New Roman" w:cs="Times New Roman"/>
          <w:b/>
        </w:rPr>
        <w:t xml:space="preserve"> KONUSU</w:t>
      </w:r>
    </w:p>
    <w:p w:rsidR="003438FB" w:rsidRDefault="003438FB" w:rsidP="003438FB">
      <w:pPr>
        <w:ind w:firstLine="360"/>
        <w:jc w:val="both"/>
        <w:rPr>
          <w:rFonts w:ascii="Times New Roman" w:hAnsi="Times New Roman" w:cs="Times New Roman"/>
        </w:rPr>
      </w:pPr>
      <w:r w:rsidRPr="003438FB">
        <w:rPr>
          <w:rFonts w:ascii="Times New Roman" w:hAnsi="Times New Roman" w:cs="Times New Roman"/>
        </w:rPr>
        <w:t>Teknoloji ve Tasarım Öğretim Programında yer alan</w:t>
      </w:r>
      <w:r w:rsidR="00E57051">
        <w:rPr>
          <w:rFonts w:ascii="Times New Roman" w:hAnsi="Times New Roman" w:cs="Times New Roman"/>
        </w:rPr>
        <w:t xml:space="preserve"> ve aşağıda tabloda verilen</w:t>
      </w:r>
      <w:r w:rsidRPr="003438FB">
        <w:rPr>
          <w:rFonts w:ascii="Times New Roman" w:hAnsi="Times New Roman" w:cs="Times New Roman"/>
        </w:rPr>
        <w:t xml:space="preserve"> öğrenme alanları, üniteler ve kazanımları baz alarak yapılan öğrenci çalışmalarının sergilenmesidir.</w:t>
      </w:r>
      <w:r>
        <w:rPr>
          <w:rFonts w:ascii="Times New Roman" w:hAnsi="Times New Roman" w:cs="Times New Roman"/>
        </w:rPr>
        <w:t xml:space="preserve"> </w:t>
      </w:r>
    </w:p>
    <w:p w:rsidR="003438FB" w:rsidRDefault="00E57051" w:rsidP="005F6D68">
      <w:pPr>
        <w:ind w:hanging="284"/>
        <w:jc w:val="both"/>
        <w:rPr>
          <w:rFonts w:ascii="Times New Roman" w:hAnsi="Times New Roman" w:cs="Times New Roman"/>
        </w:rPr>
      </w:pPr>
      <w:r>
        <w:rPr>
          <w:rFonts w:ascii="Times New Roman" w:hAnsi="Times New Roman" w:cs="Times New Roman"/>
          <w:noProof/>
          <w:lang w:eastAsia="tr-TR"/>
        </w:rPr>
        <w:drawing>
          <wp:inline distT="0" distB="0" distL="0" distR="0">
            <wp:extent cx="6172200" cy="410331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8">
                      <a:extLst>
                        <a:ext uri="{28A0092B-C50C-407E-A947-70E740481C1C}">
                          <a14:useLocalDpi xmlns:a14="http://schemas.microsoft.com/office/drawing/2010/main" val="0"/>
                        </a:ext>
                      </a:extLst>
                    </a:blip>
                    <a:stretch>
                      <a:fillRect/>
                    </a:stretch>
                  </pic:blipFill>
                  <pic:spPr>
                    <a:xfrm>
                      <a:off x="0" y="0"/>
                      <a:ext cx="6180375" cy="4108747"/>
                    </a:xfrm>
                    <a:prstGeom prst="rect">
                      <a:avLst/>
                    </a:prstGeom>
                  </pic:spPr>
                </pic:pic>
              </a:graphicData>
            </a:graphic>
          </wp:inline>
        </w:drawing>
      </w:r>
    </w:p>
    <w:p w:rsidR="003438FB" w:rsidRPr="003438FB" w:rsidRDefault="003438FB" w:rsidP="003438FB">
      <w:pPr>
        <w:ind w:firstLine="360"/>
        <w:jc w:val="both"/>
        <w:rPr>
          <w:rFonts w:ascii="Times New Roman" w:hAnsi="Times New Roman" w:cs="Times New Roman"/>
        </w:rPr>
      </w:pPr>
    </w:p>
    <w:p w:rsidR="00A46AC8" w:rsidRDefault="00A46AC8" w:rsidP="00A46AC8">
      <w:pPr>
        <w:pStyle w:val="ListeParagraf"/>
        <w:jc w:val="both"/>
        <w:rPr>
          <w:rFonts w:ascii="Times New Roman" w:hAnsi="Times New Roman" w:cs="Times New Roman"/>
          <w:b/>
        </w:rPr>
      </w:pPr>
    </w:p>
    <w:p w:rsidR="00A46AC8" w:rsidRDefault="00A46AC8" w:rsidP="00A46AC8">
      <w:pPr>
        <w:pStyle w:val="ListeParagraf"/>
        <w:jc w:val="both"/>
        <w:rPr>
          <w:rFonts w:ascii="Times New Roman" w:hAnsi="Times New Roman" w:cs="Times New Roman"/>
          <w:b/>
        </w:rPr>
      </w:pPr>
    </w:p>
    <w:p w:rsidR="005F6D68" w:rsidRPr="002F6FCD" w:rsidRDefault="005F6D68" w:rsidP="00A46AC8">
      <w:pPr>
        <w:pStyle w:val="ListeParagraf"/>
        <w:jc w:val="both"/>
        <w:rPr>
          <w:rFonts w:ascii="Times New Roman" w:hAnsi="Times New Roman" w:cs="Times New Roman"/>
          <w:b/>
        </w:rPr>
      </w:pPr>
    </w:p>
    <w:p w:rsidR="00DC0176" w:rsidRPr="00304CCB" w:rsidRDefault="00DC0176" w:rsidP="00F3747B">
      <w:pPr>
        <w:pStyle w:val="ListeParagraf"/>
        <w:numPr>
          <w:ilvl w:val="0"/>
          <w:numId w:val="1"/>
        </w:numPr>
        <w:jc w:val="both"/>
        <w:rPr>
          <w:rFonts w:ascii="Times New Roman" w:hAnsi="Times New Roman" w:cs="Times New Roman"/>
        </w:rPr>
      </w:pPr>
      <w:r w:rsidRPr="002F6FCD">
        <w:rPr>
          <w:rFonts w:ascii="Times New Roman" w:hAnsi="Times New Roman" w:cs="Times New Roman"/>
          <w:b/>
        </w:rPr>
        <w:lastRenderedPageBreak/>
        <w:t>KATILIM KOŞULLARI</w:t>
      </w:r>
    </w:p>
    <w:p w:rsidR="00304CCB" w:rsidRPr="002F6FCD" w:rsidRDefault="00304CCB" w:rsidP="00304CCB">
      <w:pPr>
        <w:pStyle w:val="ListeParagraf"/>
        <w:jc w:val="both"/>
        <w:rPr>
          <w:rFonts w:ascii="Times New Roman" w:hAnsi="Times New Roman" w:cs="Times New Roman"/>
        </w:rPr>
      </w:pPr>
    </w:p>
    <w:p w:rsidR="00DC0176" w:rsidRPr="002F6FCD" w:rsidRDefault="00DC0176" w:rsidP="00DC0176">
      <w:pPr>
        <w:pStyle w:val="ListeParagraf"/>
        <w:jc w:val="both"/>
        <w:rPr>
          <w:rFonts w:ascii="Times New Roman" w:hAnsi="Times New Roman" w:cs="Times New Roman"/>
        </w:rPr>
      </w:pPr>
    </w:p>
    <w:p w:rsidR="00DC0176" w:rsidRPr="002F6FCD" w:rsidRDefault="00304CCB" w:rsidP="00FA13AB">
      <w:pPr>
        <w:pStyle w:val="ListeParagraf"/>
        <w:numPr>
          <w:ilvl w:val="0"/>
          <w:numId w:val="6"/>
        </w:numPr>
        <w:jc w:val="both"/>
        <w:rPr>
          <w:rFonts w:ascii="Times New Roman" w:hAnsi="Times New Roman" w:cs="Times New Roman"/>
        </w:rPr>
      </w:pPr>
      <w:r>
        <w:rPr>
          <w:rFonts w:ascii="Times New Roman" w:hAnsi="Times New Roman" w:cs="Times New Roman"/>
        </w:rPr>
        <w:t>Etkinlik, Çaycuma İlçe Milli Eğitim Müdürlüğüne bağlı resmi/özel ortaokullarda öğrenim gören 7. ve 8. Sınıf</w:t>
      </w:r>
      <w:r w:rsidR="00DC0176" w:rsidRPr="002F6FCD">
        <w:rPr>
          <w:rFonts w:ascii="Times New Roman" w:hAnsi="Times New Roman" w:cs="Times New Roman"/>
        </w:rPr>
        <w:t xml:space="preserve"> </w:t>
      </w:r>
      <w:r w:rsidR="00B82730" w:rsidRPr="002F6FCD">
        <w:rPr>
          <w:rFonts w:ascii="Times New Roman" w:hAnsi="Times New Roman" w:cs="Times New Roman"/>
        </w:rPr>
        <w:t>öğrencileri</w:t>
      </w:r>
      <w:r w:rsidR="00B82730">
        <w:rPr>
          <w:rFonts w:ascii="Times New Roman" w:hAnsi="Times New Roman" w:cs="Times New Roman"/>
        </w:rPr>
        <w:t>ni</w:t>
      </w:r>
      <w:r w:rsidR="00B82730" w:rsidRPr="002F6FCD">
        <w:rPr>
          <w:rFonts w:ascii="Times New Roman" w:hAnsi="Times New Roman" w:cs="Times New Roman"/>
        </w:rPr>
        <w:t xml:space="preserve"> kapsamaktadır</w:t>
      </w:r>
      <w:r w:rsidR="00DC0176" w:rsidRPr="002F6FCD">
        <w:rPr>
          <w:rFonts w:ascii="Times New Roman" w:hAnsi="Times New Roman" w:cs="Times New Roman"/>
        </w:rPr>
        <w:t>.</w:t>
      </w:r>
    </w:p>
    <w:p w:rsidR="0052117A" w:rsidRDefault="00F77702" w:rsidP="00FA13AB">
      <w:pPr>
        <w:pStyle w:val="ListeParagraf"/>
        <w:numPr>
          <w:ilvl w:val="0"/>
          <w:numId w:val="6"/>
        </w:numPr>
        <w:jc w:val="both"/>
        <w:rPr>
          <w:rFonts w:ascii="Times New Roman" w:hAnsi="Times New Roman" w:cs="Times New Roman"/>
        </w:rPr>
      </w:pPr>
      <w:r>
        <w:rPr>
          <w:rFonts w:ascii="Times New Roman" w:hAnsi="Times New Roman" w:cs="Times New Roman"/>
        </w:rPr>
        <w:t>Etkinliğe</w:t>
      </w:r>
      <w:r w:rsidR="0052117A" w:rsidRPr="002F6FCD">
        <w:rPr>
          <w:rFonts w:ascii="Times New Roman" w:hAnsi="Times New Roman" w:cs="Times New Roman"/>
        </w:rPr>
        <w:t xml:space="preserve"> katılım gönüllülük esasına göre olup katılımcılardan ücret talep edilmeyecektir.</w:t>
      </w:r>
    </w:p>
    <w:p w:rsidR="0051028C" w:rsidRDefault="00C27A21" w:rsidP="0051028C">
      <w:pPr>
        <w:pStyle w:val="ListeParagraf"/>
        <w:numPr>
          <w:ilvl w:val="0"/>
          <w:numId w:val="6"/>
        </w:numPr>
        <w:jc w:val="both"/>
        <w:rPr>
          <w:rFonts w:ascii="Times New Roman" w:hAnsi="Times New Roman" w:cs="Times New Roman"/>
        </w:rPr>
      </w:pPr>
      <w:r>
        <w:rPr>
          <w:rFonts w:ascii="Times New Roman" w:hAnsi="Times New Roman" w:cs="Times New Roman"/>
        </w:rPr>
        <w:t>“</w:t>
      </w:r>
      <w:r w:rsidR="00F77702">
        <w:rPr>
          <w:rFonts w:ascii="Times New Roman" w:hAnsi="Times New Roman" w:cs="Times New Roman"/>
        </w:rPr>
        <w:t>Çaycuma Tasarlıyor</w:t>
      </w:r>
      <w:r>
        <w:rPr>
          <w:rFonts w:ascii="Times New Roman" w:hAnsi="Times New Roman" w:cs="Times New Roman"/>
        </w:rPr>
        <w:t>”</w:t>
      </w:r>
      <w:r w:rsidR="00F77702">
        <w:rPr>
          <w:rFonts w:ascii="Times New Roman" w:hAnsi="Times New Roman" w:cs="Times New Roman"/>
        </w:rPr>
        <w:t xml:space="preserve"> Etkinliği</w:t>
      </w:r>
      <w:r w:rsidR="0051028C">
        <w:rPr>
          <w:rFonts w:ascii="Times New Roman" w:hAnsi="Times New Roman" w:cs="Times New Roman"/>
        </w:rPr>
        <w:t>; Milli Eğitim Temel Kanunu ve Milli Eğitim Bakanlığı Eğitim Kurumları Sosyal Etkinlikler Yönetmeliği çerçevesinde gerçekleştirilecektir.</w:t>
      </w:r>
    </w:p>
    <w:p w:rsidR="0051028C" w:rsidRPr="002F6FCD" w:rsidRDefault="00F77702" w:rsidP="0051028C">
      <w:pPr>
        <w:pStyle w:val="ListeParagraf"/>
        <w:numPr>
          <w:ilvl w:val="0"/>
          <w:numId w:val="6"/>
        </w:numPr>
        <w:jc w:val="both"/>
        <w:rPr>
          <w:rFonts w:ascii="Times New Roman" w:hAnsi="Times New Roman" w:cs="Times New Roman"/>
        </w:rPr>
      </w:pPr>
      <w:r>
        <w:rPr>
          <w:rFonts w:ascii="Times New Roman" w:hAnsi="Times New Roman" w:cs="Times New Roman"/>
        </w:rPr>
        <w:t>Etkinlikte sergilenecek</w:t>
      </w:r>
      <w:r w:rsidR="0051028C">
        <w:rPr>
          <w:rFonts w:ascii="Times New Roman" w:hAnsi="Times New Roman" w:cs="Times New Roman"/>
        </w:rPr>
        <w:t xml:space="preserve"> eserlerde, </w:t>
      </w:r>
      <w:r w:rsidR="0051028C" w:rsidRPr="0051028C">
        <w:rPr>
          <w:rFonts w:ascii="Times New Roman" w:hAnsi="Times New Roman" w:cs="Times New Roman"/>
        </w:rPr>
        <w:t>herhangi bir kişi, makam ya da markayı öven/eleştiren, reklam yapan, ahlaki değerlere uygun olmayan, maddi ve manevi duygulara ol</w:t>
      </w:r>
      <w:r w:rsidR="0051028C">
        <w:rPr>
          <w:rFonts w:ascii="Times New Roman" w:hAnsi="Times New Roman" w:cs="Times New Roman"/>
        </w:rPr>
        <w:t>umsuz bir biçimde atıfta bulunduğu tespit edilenler</w:t>
      </w:r>
      <w:r w:rsidR="00F01378">
        <w:rPr>
          <w:rFonts w:ascii="Times New Roman" w:hAnsi="Times New Roman" w:cs="Times New Roman"/>
        </w:rPr>
        <w:t xml:space="preserve"> </w:t>
      </w:r>
      <w:r w:rsidR="00304CCB">
        <w:rPr>
          <w:rFonts w:ascii="Times New Roman" w:hAnsi="Times New Roman" w:cs="Times New Roman"/>
        </w:rPr>
        <w:t>etkinliğe</w:t>
      </w:r>
      <w:r w:rsidR="0051028C">
        <w:rPr>
          <w:rFonts w:ascii="Times New Roman" w:hAnsi="Times New Roman" w:cs="Times New Roman"/>
        </w:rPr>
        <w:t xml:space="preserve"> alınmayacaktır.</w:t>
      </w:r>
    </w:p>
    <w:p w:rsidR="00DC0176" w:rsidRPr="00F77702" w:rsidRDefault="00F77702" w:rsidP="00F77702">
      <w:pPr>
        <w:pStyle w:val="ListeParagraf"/>
        <w:numPr>
          <w:ilvl w:val="0"/>
          <w:numId w:val="6"/>
        </w:numPr>
        <w:jc w:val="both"/>
        <w:rPr>
          <w:rFonts w:ascii="Times New Roman" w:hAnsi="Times New Roman" w:cs="Times New Roman"/>
        </w:rPr>
      </w:pPr>
      <w:r>
        <w:rPr>
          <w:rFonts w:ascii="Times New Roman" w:hAnsi="Times New Roman" w:cs="Times New Roman"/>
        </w:rPr>
        <w:t>Etkinliğe</w:t>
      </w:r>
      <w:r w:rsidR="00DC0176" w:rsidRPr="002F6FCD">
        <w:rPr>
          <w:rFonts w:ascii="Times New Roman" w:hAnsi="Times New Roman" w:cs="Times New Roman"/>
        </w:rPr>
        <w:t xml:space="preserve"> her </w:t>
      </w:r>
      <w:r>
        <w:rPr>
          <w:rFonts w:ascii="Times New Roman" w:hAnsi="Times New Roman" w:cs="Times New Roman"/>
        </w:rPr>
        <w:t>Teknoloj</w:t>
      </w:r>
      <w:r w:rsidRPr="00F77702">
        <w:rPr>
          <w:rFonts w:ascii="Times New Roman" w:hAnsi="Times New Roman" w:cs="Times New Roman"/>
        </w:rPr>
        <w:t>i ve Tasarım Öğretmeni en az 2 en fazla 4</w:t>
      </w:r>
      <w:r w:rsidR="00DC0176" w:rsidRPr="00F77702">
        <w:rPr>
          <w:rFonts w:ascii="Times New Roman" w:hAnsi="Times New Roman" w:cs="Times New Roman"/>
        </w:rPr>
        <w:t xml:space="preserve"> çalışma ile katıla</w:t>
      </w:r>
      <w:r w:rsidR="00347B2D" w:rsidRPr="00F77702">
        <w:rPr>
          <w:rFonts w:ascii="Times New Roman" w:hAnsi="Times New Roman" w:cs="Times New Roman"/>
        </w:rPr>
        <w:t>bilecekti</w:t>
      </w:r>
      <w:r w:rsidR="00DC0176" w:rsidRPr="00F77702">
        <w:rPr>
          <w:rFonts w:ascii="Times New Roman" w:hAnsi="Times New Roman" w:cs="Times New Roman"/>
        </w:rPr>
        <w:t>r.</w:t>
      </w:r>
    </w:p>
    <w:p w:rsidR="00F77702" w:rsidRDefault="00F77702" w:rsidP="00DC0176">
      <w:pPr>
        <w:pStyle w:val="ListeParagraf"/>
        <w:numPr>
          <w:ilvl w:val="0"/>
          <w:numId w:val="6"/>
        </w:numPr>
        <w:jc w:val="both"/>
        <w:rPr>
          <w:rFonts w:ascii="Times New Roman" w:hAnsi="Times New Roman" w:cs="Times New Roman"/>
        </w:rPr>
      </w:pPr>
      <w:r>
        <w:rPr>
          <w:rFonts w:ascii="Times New Roman" w:hAnsi="Times New Roman" w:cs="Times New Roman"/>
        </w:rPr>
        <w:t>Etkinliğe katılım sağlayacak öğretmenler, eserlerin uyumluluğu konusunda İlçe Zümre Başkanı Döndü Çağla AKGÜN ve Karapınar Abdullah Güpgüp</w:t>
      </w:r>
      <w:bookmarkStart w:id="0" w:name="_GoBack"/>
      <w:bookmarkEnd w:id="0"/>
      <w:r>
        <w:rPr>
          <w:rFonts w:ascii="Times New Roman" w:hAnsi="Times New Roman" w:cs="Times New Roman"/>
        </w:rPr>
        <w:t>oğlu Ortaokulu Müdür Yardımcısı Bahattin BİLGİÇ ile iletişim halinde olacaktır.</w:t>
      </w:r>
    </w:p>
    <w:p w:rsidR="00556490" w:rsidRDefault="00556490" w:rsidP="00DC0176">
      <w:pPr>
        <w:pStyle w:val="ListeParagraf"/>
        <w:numPr>
          <w:ilvl w:val="0"/>
          <w:numId w:val="6"/>
        </w:numPr>
        <w:jc w:val="both"/>
        <w:rPr>
          <w:rFonts w:ascii="Times New Roman" w:hAnsi="Times New Roman" w:cs="Times New Roman"/>
        </w:rPr>
      </w:pPr>
      <w:r>
        <w:rPr>
          <w:rFonts w:ascii="Times New Roman" w:hAnsi="Times New Roman" w:cs="Times New Roman"/>
        </w:rPr>
        <w:t xml:space="preserve">Etkinliğe katılım sağlayan öğrencilerden </w:t>
      </w:r>
      <w:r w:rsidR="00C27A21">
        <w:rPr>
          <w:rFonts w:ascii="Times New Roman" w:hAnsi="Times New Roman" w:cs="Times New Roman"/>
        </w:rPr>
        <w:t>ekte sunulan veli izin belgesi alınacaktır.</w:t>
      </w:r>
    </w:p>
    <w:p w:rsidR="00C27A21" w:rsidRDefault="00C27A21" w:rsidP="00C27A21">
      <w:pPr>
        <w:pStyle w:val="ListeParagraf"/>
        <w:numPr>
          <w:ilvl w:val="0"/>
          <w:numId w:val="6"/>
        </w:numPr>
        <w:jc w:val="both"/>
        <w:rPr>
          <w:rFonts w:ascii="Times New Roman" w:hAnsi="Times New Roman" w:cs="Times New Roman"/>
        </w:rPr>
      </w:pPr>
      <w:r>
        <w:rPr>
          <w:rFonts w:ascii="Times New Roman" w:hAnsi="Times New Roman" w:cs="Times New Roman"/>
        </w:rPr>
        <w:t>Etkinliğe</w:t>
      </w:r>
      <w:r w:rsidRPr="002F6FCD">
        <w:rPr>
          <w:rFonts w:ascii="Times New Roman" w:hAnsi="Times New Roman" w:cs="Times New Roman"/>
        </w:rPr>
        <w:t xml:space="preserve"> katılan tüm katılımcılar yukarıda belirtilen şartları kabul etmiş sayılır. </w:t>
      </w:r>
      <w:r>
        <w:rPr>
          <w:rFonts w:ascii="Times New Roman" w:hAnsi="Times New Roman" w:cs="Times New Roman"/>
        </w:rPr>
        <w:t>Etkinlik</w:t>
      </w:r>
      <w:r w:rsidRPr="002F6FCD">
        <w:rPr>
          <w:rFonts w:ascii="Times New Roman" w:hAnsi="Times New Roman" w:cs="Times New Roman"/>
        </w:rPr>
        <w:t xml:space="preserve"> şartlarına uymayan eserler değerlendirmeye alınmayacaktır.</w:t>
      </w:r>
    </w:p>
    <w:p w:rsidR="00C27A21" w:rsidRPr="002F6FCD" w:rsidRDefault="00C27A21" w:rsidP="00C27A21">
      <w:pPr>
        <w:pStyle w:val="ListeParagraf"/>
        <w:jc w:val="both"/>
        <w:rPr>
          <w:rFonts w:ascii="Times New Roman" w:hAnsi="Times New Roman" w:cs="Times New Roman"/>
        </w:rPr>
      </w:pPr>
    </w:p>
    <w:p w:rsidR="002F6FCD" w:rsidRPr="00304CCB" w:rsidRDefault="002F6FCD" w:rsidP="00304CCB">
      <w:pPr>
        <w:ind w:left="360"/>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Default="002F6FCD"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Default="00556490" w:rsidP="002F6FCD">
      <w:pPr>
        <w:pStyle w:val="AralkYok"/>
        <w:rPr>
          <w:rFonts w:ascii="Times New Roman" w:hAnsi="Times New Roman" w:cs="Times New Roman"/>
        </w:rPr>
      </w:pPr>
    </w:p>
    <w:p w:rsidR="00556490" w:rsidRPr="002F6FCD" w:rsidRDefault="00556490" w:rsidP="002F6FCD">
      <w:pPr>
        <w:pStyle w:val="AralkYok"/>
        <w:rPr>
          <w:rFonts w:ascii="Times New Roman" w:hAnsi="Times New Roman" w:cs="Times New Roman"/>
        </w:rPr>
      </w:pPr>
    </w:p>
    <w:p w:rsidR="002F6FCD" w:rsidRPr="002F6FCD" w:rsidRDefault="002F6FCD" w:rsidP="002F6FCD">
      <w:pPr>
        <w:pStyle w:val="Balk1"/>
        <w:rPr>
          <w:sz w:val="22"/>
          <w:szCs w:val="22"/>
        </w:rPr>
      </w:pPr>
    </w:p>
    <w:p w:rsidR="002F6FCD" w:rsidRPr="002F6FCD" w:rsidRDefault="002F6FCD" w:rsidP="002F6FCD">
      <w:pPr>
        <w:pStyle w:val="Balk1"/>
        <w:rPr>
          <w:sz w:val="22"/>
          <w:szCs w:val="22"/>
        </w:rPr>
      </w:pPr>
    </w:p>
    <w:p w:rsidR="002F6FCD" w:rsidRPr="002F6FCD" w:rsidRDefault="002F6FCD" w:rsidP="002F6FCD">
      <w:pPr>
        <w:pStyle w:val="Balk1"/>
        <w:rPr>
          <w:sz w:val="22"/>
          <w:szCs w:val="22"/>
        </w:rPr>
      </w:pPr>
      <w:r w:rsidRPr="002F6FCD">
        <w:rPr>
          <w:sz w:val="22"/>
          <w:szCs w:val="22"/>
        </w:rPr>
        <w:t>VELİ İZİN BELGESİ</w:t>
      </w:r>
    </w:p>
    <w:p w:rsidR="002F6FCD" w:rsidRPr="002F6FCD" w:rsidRDefault="002F6FCD" w:rsidP="002F6FCD">
      <w:pPr>
        <w:rPr>
          <w:rFonts w:ascii="Times New Roman" w:hAnsi="Times New Roman" w:cs="Times New Roman"/>
        </w:rPr>
      </w:pPr>
    </w:p>
    <w:p w:rsidR="002F6FCD" w:rsidRPr="002F6FCD" w:rsidRDefault="002F6FCD" w:rsidP="002F6FCD">
      <w:pPr>
        <w:pStyle w:val="Balk1"/>
        <w:rPr>
          <w:b w:val="0"/>
          <w:bCs/>
          <w:sz w:val="22"/>
          <w:szCs w:val="22"/>
          <w:u w:val="single"/>
        </w:rPr>
      </w:pPr>
      <w:r w:rsidRPr="002F6FCD">
        <w:rPr>
          <w:b w:val="0"/>
          <w:bCs/>
          <w:sz w:val="22"/>
          <w:szCs w:val="22"/>
        </w:rPr>
        <w:t xml:space="preserve">                                                                       </w:t>
      </w:r>
    </w:p>
    <w:p w:rsidR="002F6FCD" w:rsidRPr="002F6FCD" w:rsidRDefault="002F6FCD" w:rsidP="002F6FCD">
      <w:pPr>
        <w:pStyle w:val="GvdeMetniGirintisi"/>
        <w:rPr>
          <w:sz w:val="22"/>
          <w:szCs w:val="22"/>
        </w:rPr>
      </w:pPr>
      <w:r w:rsidRPr="002F6FCD">
        <w:rPr>
          <w:sz w:val="22"/>
          <w:szCs w:val="22"/>
        </w:rPr>
        <w:t xml:space="preserve">Aşağıda kimlik bilgileri yazılı bulunan velisi  bulunduğum okulunuz öğrencisi …………………………. nin </w:t>
      </w:r>
      <w:r w:rsidR="00556490">
        <w:rPr>
          <w:sz w:val="22"/>
          <w:szCs w:val="22"/>
        </w:rPr>
        <w:t>……/…../2022---…../….2022</w:t>
      </w:r>
      <w:r w:rsidRPr="002F6FCD">
        <w:rPr>
          <w:sz w:val="22"/>
          <w:szCs w:val="22"/>
        </w:rPr>
        <w:t xml:space="preserve"> tarihleri arasında </w:t>
      </w:r>
      <w:r w:rsidR="00556490">
        <w:rPr>
          <w:sz w:val="22"/>
          <w:szCs w:val="22"/>
        </w:rPr>
        <w:t>Çaycuma ilçesinde düzenlenecek olan “Çaycuma Tasarlıyor” ürün sergisi etkinliğine</w:t>
      </w:r>
      <w:r w:rsidRPr="002F6FCD">
        <w:rPr>
          <w:sz w:val="22"/>
          <w:szCs w:val="22"/>
        </w:rPr>
        <w:t xml:space="preserve"> katılımına izin veriyorum.</w:t>
      </w:r>
    </w:p>
    <w:p w:rsidR="002F6FCD" w:rsidRPr="002F6FCD" w:rsidRDefault="002F6FCD" w:rsidP="002F6FCD">
      <w:pPr>
        <w:pStyle w:val="GvdeMetni"/>
        <w:rPr>
          <w:b w:val="0"/>
          <w:bCs/>
          <w:sz w:val="22"/>
          <w:szCs w:val="22"/>
        </w:rPr>
      </w:pPr>
      <w:r w:rsidRPr="002F6FCD">
        <w:rPr>
          <w:b w:val="0"/>
          <w:bCs/>
          <w:sz w:val="22"/>
          <w:szCs w:val="22"/>
        </w:rPr>
        <w:tab/>
      </w:r>
    </w:p>
    <w:p w:rsidR="002F6FCD" w:rsidRDefault="002F6FCD" w:rsidP="002F6FCD">
      <w:pPr>
        <w:pStyle w:val="GvdeMetni"/>
        <w:ind w:firstLine="708"/>
        <w:rPr>
          <w:b w:val="0"/>
          <w:sz w:val="22"/>
          <w:szCs w:val="22"/>
        </w:rPr>
      </w:pPr>
      <w:r w:rsidRPr="002F6FCD">
        <w:rPr>
          <w:b w:val="0"/>
          <w:bCs/>
          <w:sz w:val="22"/>
          <w:szCs w:val="22"/>
        </w:rPr>
        <w:t>Gereğini arz ederim.</w:t>
      </w:r>
      <w:r w:rsidRPr="002F6FCD">
        <w:rPr>
          <w:b w:val="0"/>
          <w:sz w:val="22"/>
          <w:szCs w:val="22"/>
        </w:rPr>
        <w:t xml:space="preserve"> </w:t>
      </w:r>
    </w:p>
    <w:p w:rsidR="00556490" w:rsidRPr="002F6FCD" w:rsidRDefault="00556490" w:rsidP="002F6FCD">
      <w:pPr>
        <w:pStyle w:val="GvdeMetni"/>
        <w:ind w:firstLine="708"/>
        <w:rPr>
          <w:b w:val="0"/>
          <w:bCs/>
          <w:sz w:val="22"/>
          <w:szCs w:val="22"/>
        </w:rPr>
      </w:pPr>
    </w:p>
    <w:p w:rsidR="002F6FCD" w:rsidRPr="002F6FCD" w:rsidRDefault="002F6FCD" w:rsidP="002F6FCD">
      <w:pPr>
        <w:pStyle w:val="GvdeMetni"/>
        <w:rPr>
          <w:sz w:val="22"/>
          <w:szCs w:val="22"/>
        </w:rPr>
      </w:pPr>
    </w:p>
    <w:tbl>
      <w:tblPr>
        <w:tblW w:w="10068" w:type="dxa"/>
        <w:tblInd w:w="-601" w:type="dxa"/>
        <w:tblCellMar>
          <w:left w:w="70" w:type="dxa"/>
          <w:right w:w="70" w:type="dxa"/>
        </w:tblCellMar>
        <w:tblLook w:val="0000" w:firstRow="0" w:lastRow="0" w:firstColumn="0" w:lastColumn="0" w:noHBand="0" w:noVBand="0"/>
      </w:tblPr>
      <w:tblGrid>
        <w:gridCol w:w="2116"/>
        <w:gridCol w:w="4509"/>
        <w:gridCol w:w="3443"/>
      </w:tblGrid>
      <w:tr w:rsidR="002F6FCD" w:rsidRPr="002F6FCD" w:rsidTr="00213C88">
        <w:tc>
          <w:tcPr>
            <w:tcW w:w="2116" w:type="dxa"/>
          </w:tcPr>
          <w:p w:rsidR="002F6FCD" w:rsidRPr="002F6FCD" w:rsidRDefault="002F6FCD" w:rsidP="00213C88">
            <w:pPr>
              <w:pStyle w:val="GvdeMetni"/>
              <w:ind w:left="742" w:hanging="742"/>
              <w:rPr>
                <w:b w:val="0"/>
                <w:bCs/>
                <w:sz w:val="22"/>
                <w:szCs w:val="22"/>
              </w:rPr>
            </w:pPr>
            <w:r w:rsidRPr="002F6FCD">
              <w:rPr>
                <w:b w:val="0"/>
                <w:bCs/>
                <w:sz w:val="22"/>
                <w:szCs w:val="22"/>
              </w:rPr>
              <w:t>ADI VE SOYAD:</w:t>
            </w:r>
          </w:p>
        </w:tc>
        <w:tc>
          <w:tcPr>
            <w:tcW w:w="4509" w:type="dxa"/>
          </w:tcPr>
          <w:p w:rsidR="002F6FCD" w:rsidRPr="002F6FCD" w:rsidRDefault="002F6FCD" w:rsidP="00213C88">
            <w:pPr>
              <w:pStyle w:val="GvdeMetni"/>
              <w:rPr>
                <w:b w:val="0"/>
                <w:bCs/>
                <w:sz w:val="22"/>
                <w:szCs w:val="22"/>
              </w:rPr>
            </w:pPr>
          </w:p>
        </w:tc>
        <w:tc>
          <w:tcPr>
            <w:tcW w:w="3443" w:type="dxa"/>
          </w:tcPr>
          <w:p w:rsidR="002F6FCD" w:rsidRPr="002F6FCD" w:rsidRDefault="002F6FCD" w:rsidP="00213C88">
            <w:pPr>
              <w:pStyle w:val="GvdeMetni"/>
              <w:jc w:val="center"/>
              <w:rPr>
                <w:b w:val="0"/>
                <w:bCs/>
                <w:sz w:val="22"/>
                <w:szCs w:val="22"/>
              </w:rPr>
            </w:pPr>
            <w:r w:rsidRPr="002F6FCD">
              <w:rPr>
                <w:b w:val="0"/>
                <w:bCs/>
                <w:sz w:val="22"/>
                <w:szCs w:val="22"/>
              </w:rPr>
              <w:t>Velinin Adı ve Soyadı-İmzası</w:t>
            </w:r>
          </w:p>
        </w:tc>
      </w:tr>
      <w:tr w:rsidR="002F6FCD" w:rsidRPr="002F6FCD" w:rsidTr="00213C88">
        <w:tc>
          <w:tcPr>
            <w:tcW w:w="2116" w:type="dxa"/>
          </w:tcPr>
          <w:p w:rsidR="002F6FCD" w:rsidRPr="002F6FCD" w:rsidRDefault="002F6FCD" w:rsidP="00213C88">
            <w:pPr>
              <w:pStyle w:val="GvdeMetni"/>
              <w:ind w:left="742" w:hanging="742"/>
              <w:rPr>
                <w:b w:val="0"/>
                <w:bCs/>
                <w:sz w:val="22"/>
                <w:szCs w:val="22"/>
              </w:rPr>
            </w:pPr>
            <w:r w:rsidRPr="002F6FCD">
              <w:rPr>
                <w:b w:val="0"/>
                <w:bCs/>
                <w:sz w:val="22"/>
                <w:szCs w:val="22"/>
              </w:rPr>
              <w:t>SINIF-ŞUBE:</w:t>
            </w:r>
          </w:p>
        </w:tc>
        <w:tc>
          <w:tcPr>
            <w:tcW w:w="4509" w:type="dxa"/>
          </w:tcPr>
          <w:p w:rsidR="002F6FCD" w:rsidRPr="002F6FCD" w:rsidRDefault="002F6FCD" w:rsidP="00213C88">
            <w:pPr>
              <w:pStyle w:val="GvdeMetni"/>
              <w:rPr>
                <w:b w:val="0"/>
                <w:bCs/>
                <w:sz w:val="22"/>
                <w:szCs w:val="22"/>
              </w:rPr>
            </w:pPr>
          </w:p>
        </w:tc>
        <w:tc>
          <w:tcPr>
            <w:tcW w:w="3443" w:type="dxa"/>
          </w:tcPr>
          <w:p w:rsidR="002F6FCD" w:rsidRPr="002F6FCD" w:rsidRDefault="002F6FCD" w:rsidP="00213C88">
            <w:pPr>
              <w:pStyle w:val="GvdeMetni"/>
              <w:rPr>
                <w:b w:val="0"/>
                <w:bCs/>
                <w:sz w:val="22"/>
                <w:szCs w:val="22"/>
              </w:rPr>
            </w:pPr>
            <w:r w:rsidRPr="002F6FCD">
              <w:rPr>
                <w:b w:val="0"/>
                <w:bCs/>
                <w:sz w:val="22"/>
                <w:szCs w:val="22"/>
              </w:rPr>
              <w:t xml:space="preserve">                    </w:t>
            </w:r>
          </w:p>
        </w:tc>
      </w:tr>
      <w:tr w:rsidR="002F6FCD" w:rsidRPr="002F6FCD" w:rsidTr="00213C88">
        <w:tc>
          <w:tcPr>
            <w:tcW w:w="2116" w:type="dxa"/>
          </w:tcPr>
          <w:p w:rsidR="002F6FCD" w:rsidRPr="002F6FCD" w:rsidRDefault="002F6FCD" w:rsidP="00213C88">
            <w:pPr>
              <w:pStyle w:val="GvdeMetni"/>
              <w:ind w:left="742" w:hanging="742"/>
              <w:rPr>
                <w:b w:val="0"/>
                <w:bCs/>
                <w:sz w:val="22"/>
                <w:szCs w:val="22"/>
              </w:rPr>
            </w:pPr>
            <w:r w:rsidRPr="002F6FCD">
              <w:rPr>
                <w:b w:val="0"/>
                <w:bCs/>
                <w:sz w:val="22"/>
                <w:szCs w:val="22"/>
              </w:rPr>
              <w:t>OKUL NO:</w:t>
            </w:r>
          </w:p>
        </w:tc>
        <w:tc>
          <w:tcPr>
            <w:tcW w:w="4509" w:type="dxa"/>
          </w:tcPr>
          <w:p w:rsidR="002F6FCD" w:rsidRPr="002F6FCD" w:rsidRDefault="002F6FCD" w:rsidP="00213C88">
            <w:pPr>
              <w:pStyle w:val="GvdeMetni"/>
              <w:rPr>
                <w:b w:val="0"/>
                <w:bCs/>
                <w:sz w:val="22"/>
                <w:szCs w:val="22"/>
              </w:rPr>
            </w:pPr>
          </w:p>
        </w:tc>
        <w:tc>
          <w:tcPr>
            <w:tcW w:w="3443" w:type="dxa"/>
          </w:tcPr>
          <w:p w:rsidR="002F6FCD" w:rsidRPr="002F6FCD" w:rsidRDefault="002F6FCD" w:rsidP="00213C88">
            <w:pPr>
              <w:pStyle w:val="GvdeMetni"/>
              <w:rPr>
                <w:b w:val="0"/>
                <w:bCs/>
                <w:sz w:val="22"/>
                <w:szCs w:val="22"/>
              </w:rPr>
            </w:pPr>
            <w:r w:rsidRPr="002F6FCD">
              <w:rPr>
                <w:b w:val="0"/>
                <w:bCs/>
                <w:sz w:val="22"/>
                <w:szCs w:val="22"/>
              </w:rPr>
              <w:t xml:space="preserve">                     …./…./2022</w:t>
            </w:r>
          </w:p>
        </w:tc>
      </w:tr>
      <w:tr w:rsidR="002F6FCD" w:rsidRPr="002F6FCD" w:rsidTr="00213C88">
        <w:tc>
          <w:tcPr>
            <w:tcW w:w="2116" w:type="dxa"/>
          </w:tcPr>
          <w:p w:rsidR="002F6FCD" w:rsidRPr="002F6FCD" w:rsidRDefault="002F6FCD" w:rsidP="00213C88">
            <w:pPr>
              <w:pStyle w:val="GvdeMetni"/>
              <w:rPr>
                <w:b w:val="0"/>
                <w:bCs/>
                <w:sz w:val="22"/>
                <w:szCs w:val="22"/>
              </w:rPr>
            </w:pPr>
          </w:p>
        </w:tc>
        <w:tc>
          <w:tcPr>
            <w:tcW w:w="4509" w:type="dxa"/>
          </w:tcPr>
          <w:p w:rsidR="002F6FCD" w:rsidRPr="002F6FCD" w:rsidRDefault="002F6FCD" w:rsidP="00213C88">
            <w:pPr>
              <w:pStyle w:val="GvdeMetni"/>
              <w:rPr>
                <w:b w:val="0"/>
                <w:bCs/>
                <w:sz w:val="22"/>
                <w:szCs w:val="22"/>
              </w:rPr>
            </w:pPr>
          </w:p>
        </w:tc>
        <w:tc>
          <w:tcPr>
            <w:tcW w:w="3443" w:type="dxa"/>
          </w:tcPr>
          <w:p w:rsidR="002F6FCD" w:rsidRPr="002F6FCD" w:rsidRDefault="002F6FCD" w:rsidP="00213C88">
            <w:pPr>
              <w:pStyle w:val="GvdeMetni"/>
              <w:rPr>
                <w:b w:val="0"/>
                <w:bCs/>
                <w:sz w:val="22"/>
                <w:szCs w:val="22"/>
              </w:rPr>
            </w:pPr>
          </w:p>
        </w:tc>
      </w:tr>
    </w:tbl>
    <w:p w:rsidR="002F6FCD" w:rsidRPr="002F6FCD" w:rsidRDefault="002F6FCD" w:rsidP="002F6FCD">
      <w:pPr>
        <w:jc w:val="center"/>
        <w:rPr>
          <w:rFonts w:ascii="Times New Roman" w:hAnsi="Times New Roman" w:cs="Times New Roman"/>
          <w:bCs/>
        </w:rPr>
      </w:pPr>
      <w:r w:rsidRPr="002F6FCD">
        <w:rPr>
          <w:rFonts w:ascii="Times New Roman" w:hAnsi="Times New Roman" w:cs="Times New Roman"/>
          <w:bCs/>
        </w:rPr>
        <w:t xml:space="preserve">                                            </w:t>
      </w:r>
      <w:r w:rsidRPr="002F6FCD">
        <w:rPr>
          <w:rFonts w:ascii="Times New Roman" w:hAnsi="Times New Roman" w:cs="Times New Roman"/>
          <w:bCs/>
        </w:rPr>
        <w:tab/>
      </w:r>
      <w:r w:rsidRPr="002F6FCD">
        <w:rPr>
          <w:rFonts w:ascii="Times New Roman" w:hAnsi="Times New Roman" w:cs="Times New Roman"/>
          <w:bCs/>
        </w:rPr>
        <w:tab/>
      </w:r>
      <w:r w:rsidRPr="002F6FCD">
        <w:rPr>
          <w:rFonts w:ascii="Times New Roman" w:hAnsi="Times New Roman" w:cs="Times New Roman"/>
          <w:bCs/>
        </w:rPr>
        <w:tab/>
      </w:r>
      <w:r w:rsidRPr="002F6FCD">
        <w:rPr>
          <w:rFonts w:ascii="Times New Roman" w:hAnsi="Times New Roman" w:cs="Times New Roman"/>
          <w:bCs/>
        </w:rPr>
        <w:tab/>
      </w:r>
      <w:r w:rsidRPr="002F6FCD">
        <w:rPr>
          <w:rFonts w:ascii="Times New Roman" w:hAnsi="Times New Roman" w:cs="Times New Roman"/>
          <w:bCs/>
        </w:rPr>
        <w:tab/>
      </w:r>
    </w:p>
    <w:p w:rsidR="002F6FCD" w:rsidRPr="002F6FCD" w:rsidRDefault="002F6FCD" w:rsidP="002F6FCD">
      <w:pPr>
        <w:pStyle w:val="GvdeMetni"/>
        <w:ind w:left="-567"/>
        <w:rPr>
          <w:b w:val="0"/>
          <w:bCs/>
          <w:sz w:val="22"/>
          <w:szCs w:val="22"/>
        </w:rPr>
      </w:pPr>
      <w:r w:rsidRPr="002F6FCD">
        <w:rPr>
          <w:b w:val="0"/>
          <w:bCs/>
          <w:sz w:val="22"/>
          <w:szCs w:val="22"/>
          <w:u w:val="single"/>
        </w:rPr>
        <w:t>ADRES</w:t>
      </w:r>
      <w:r w:rsidRPr="002F6FCD">
        <w:rPr>
          <w:b w:val="0"/>
          <w:bCs/>
          <w:sz w:val="22"/>
          <w:szCs w:val="22"/>
        </w:rPr>
        <w:t>:</w:t>
      </w:r>
    </w:p>
    <w:p w:rsidR="002F6FCD" w:rsidRPr="002F6FCD" w:rsidRDefault="002F6FCD" w:rsidP="002F6FCD">
      <w:pPr>
        <w:ind w:left="-567"/>
        <w:rPr>
          <w:rFonts w:ascii="Times New Roman" w:hAnsi="Times New Roman" w:cs="Times New Roman"/>
          <w:bCs/>
        </w:rPr>
      </w:pPr>
      <w:r w:rsidRPr="002F6FCD">
        <w:rPr>
          <w:rFonts w:ascii="Times New Roman" w:hAnsi="Times New Roman" w:cs="Times New Roman"/>
          <w:bCs/>
        </w:rPr>
        <w:t>……………</w:t>
      </w:r>
    </w:p>
    <w:p w:rsidR="002F6FCD" w:rsidRPr="002F6FCD" w:rsidRDefault="002F6FCD" w:rsidP="002F6FCD">
      <w:pPr>
        <w:rPr>
          <w:rFonts w:ascii="Times New Roman" w:hAnsi="Times New Roman" w:cs="Times New Roman"/>
          <w:bCs/>
        </w:rPr>
      </w:pPr>
    </w:p>
    <w:p w:rsidR="002F6FCD" w:rsidRPr="002F6FCD" w:rsidRDefault="002F6FCD" w:rsidP="002F6FCD">
      <w:pPr>
        <w:ind w:left="-567"/>
        <w:rPr>
          <w:rFonts w:ascii="Times New Roman" w:hAnsi="Times New Roman" w:cs="Times New Roman"/>
        </w:rPr>
      </w:pPr>
      <w:r w:rsidRPr="002F6FCD">
        <w:rPr>
          <w:rFonts w:ascii="Times New Roman" w:hAnsi="Times New Roman" w:cs="Times New Roman"/>
        </w:rPr>
        <w:t>TEL:</w:t>
      </w:r>
    </w:p>
    <w:p w:rsidR="002F6FCD" w:rsidRPr="002F6FCD" w:rsidRDefault="002F6FCD" w:rsidP="002F6FCD">
      <w:pPr>
        <w:rPr>
          <w:rFonts w:ascii="Times New Roman" w:hAnsi="Times New Roman" w:cs="Times New Roman"/>
        </w:rPr>
      </w:pPr>
    </w:p>
    <w:p w:rsidR="002F6FCD" w:rsidRPr="002F6FCD" w:rsidRDefault="002F6FCD" w:rsidP="009D3E7A">
      <w:pPr>
        <w:jc w:val="both"/>
        <w:rPr>
          <w:rFonts w:ascii="Times New Roman" w:hAnsi="Times New Roman" w:cs="Times New Roman"/>
        </w:rPr>
      </w:pPr>
    </w:p>
    <w:sectPr w:rsidR="002F6FCD" w:rsidRPr="002F6FCD" w:rsidSect="009D3E7A">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A86" w:rsidRDefault="00632A86">
      <w:pPr>
        <w:spacing w:after="0" w:line="240" w:lineRule="auto"/>
      </w:pPr>
      <w:r>
        <w:separator/>
      </w:r>
    </w:p>
  </w:endnote>
  <w:endnote w:type="continuationSeparator" w:id="0">
    <w:p w:rsidR="00632A86" w:rsidRDefault="0063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490264"/>
      <w:docPartObj>
        <w:docPartGallery w:val="Page Numbers (Bottom of Page)"/>
        <w:docPartUnique/>
      </w:docPartObj>
    </w:sdtPr>
    <w:sdtEndPr/>
    <w:sdtContent>
      <w:p w:rsidR="009D3E7A" w:rsidRDefault="009D3E7A">
        <w:pPr>
          <w:pStyle w:val="Altbilgi"/>
          <w:jc w:val="center"/>
        </w:pPr>
        <w:r>
          <w:fldChar w:fldCharType="begin"/>
        </w:r>
        <w:r>
          <w:instrText>PAGE   \* MERGEFORMAT</w:instrText>
        </w:r>
        <w:r>
          <w:fldChar w:fldCharType="separate"/>
        </w:r>
        <w:r w:rsidR="004273A8">
          <w:rPr>
            <w:noProof/>
          </w:rPr>
          <w:t>5</w:t>
        </w:r>
        <w:r>
          <w:fldChar w:fldCharType="end"/>
        </w:r>
      </w:p>
    </w:sdtContent>
  </w:sdt>
  <w:p w:rsidR="009D3E7A" w:rsidRDefault="009D3E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A86" w:rsidRDefault="00632A86">
      <w:pPr>
        <w:spacing w:after="0" w:line="240" w:lineRule="auto"/>
      </w:pPr>
      <w:r>
        <w:separator/>
      </w:r>
    </w:p>
  </w:footnote>
  <w:footnote w:type="continuationSeparator" w:id="0">
    <w:p w:rsidR="00632A86" w:rsidRDefault="00632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24559"/>
    <w:multiLevelType w:val="hybridMultilevel"/>
    <w:tmpl w:val="4A2AA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CD4514"/>
    <w:multiLevelType w:val="hybridMultilevel"/>
    <w:tmpl w:val="B7BACAC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5A42F8"/>
    <w:multiLevelType w:val="hybridMultilevel"/>
    <w:tmpl w:val="BEC4FFD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2645B0"/>
    <w:multiLevelType w:val="hybridMultilevel"/>
    <w:tmpl w:val="816EC6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434CFE"/>
    <w:multiLevelType w:val="hybridMultilevel"/>
    <w:tmpl w:val="D826DF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6568F9"/>
    <w:multiLevelType w:val="hybridMultilevel"/>
    <w:tmpl w:val="B56C7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76"/>
    <w:rsid w:val="00024DE0"/>
    <w:rsid w:val="00032BF9"/>
    <w:rsid w:val="00035023"/>
    <w:rsid w:val="000F33C1"/>
    <w:rsid w:val="001102FA"/>
    <w:rsid w:val="00164065"/>
    <w:rsid w:val="0021689C"/>
    <w:rsid w:val="00230E00"/>
    <w:rsid w:val="002D5246"/>
    <w:rsid w:val="002F6FCD"/>
    <w:rsid w:val="00304CCB"/>
    <w:rsid w:val="003438FB"/>
    <w:rsid w:val="00347B2D"/>
    <w:rsid w:val="00376A31"/>
    <w:rsid w:val="003D0DCC"/>
    <w:rsid w:val="004273A8"/>
    <w:rsid w:val="00441432"/>
    <w:rsid w:val="0051028C"/>
    <w:rsid w:val="0052117A"/>
    <w:rsid w:val="005327E2"/>
    <w:rsid w:val="00556490"/>
    <w:rsid w:val="005A4621"/>
    <w:rsid w:val="005F6D68"/>
    <w:rsid w:val="006318C9"/>
    <w:rsid w:val="00632A86"/>
    <w:rsid w:val="00683101"/>
    <w:rsid w:val="006A5AFC"/>
    <w:rsid w:val="006F61FF"/>
    <w:rsid w:val="00734A96"/>
    <w:rsid w:val="00744C6E"/>
    <w:rsid w:val="00797FCB"/>
    <w:rsid w:val="00842A10"/>
    <w:rsid w:val="00940F7B"/>
    <w:rsid w:val="009D3E7A"/>
    <w:rsid w:val="009D422A"/>
    <w:rsid w:val="00A46AC8"/>
    <w:rsid w:val="00A47A70"/>
    <w:rsid w:val="00AB6447"/>
    <w:rsid w:val="00AC24D5"/>
    <w:rsid w:val="00AF06CE"/>
    <w:rsid w:val="00B46092"/>
    <w:rsid w:val="00B82730"/>
    <w:rsid w:val="00B92442"/>
    <w:rsid w:val="00BD07C5"/>
    <w:rsid w:val="00C02818"/>
    <w:rsid w:val="00C040BD"/>
    <w:rsid w:val="00C04CAE"/>
    <w:rsid w:val="00C136FB"/>
    <w:rsid w:val="00C27A21"/>
    <w:rsid w:val="00C609E7"/>
    <w:rsid w:val="00C659C9"/>
    <w:rsid w:val="00CA731C"/>
    <w:rsid w:val="00CB6607"/>
    <w:rsid w:val="00D01CEF"/>
    <w:rsid w:val="00D3176A"/>
    <w:rsid w:val="00DC0176"/>
    <w:rsid w:val="00DD3670"/>
    <w:rsid w:val="00DF6D09"/>
    <w:rsid w:val="00E46994"/>
    <w:rsid w:val="00E57051"/>
    <w:rsid w:val="00F01378"/>
    <w:rsid w:val="00F454A9"/>
    <w:rsid w:val="00F77702"/>
    <w:rsid w:val="00FA1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4D80A1-FB4F-47F6-BE35-8C39F291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2F6FCD"/>
    <w:pPr>
      <w:keepNext/>
      <w:spacing w:after="0" w:line="240" w:lineRule="auto"/>
      <w:jc w:val="center"/>
      <w:outlineLvl w:val="0"/>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176"/>
    <w:pPr>
      <w:ind w:left="720"/>
      <w:contextualSpacing/>
    </w:pPr>
  </w:style>
  <w:style w:type="paragraph" w:styleId="stbilgi">
    <w:name w:val="header"/>
    <w:basedOn w:val="Normal"/>
    <w:link w:val="stbilgiChar"/>
    <w:uiPriority w:val="99"/>
    <w:unhideWhenUsed/>
    <w:rsid w:val="009D3E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3E7A"/>
  </w:style>
  <w:style w:type="paragraph" w:styleId="Altbilgi">
    <w:name w:val="footer"/>
    <w:basedOn w:val="Normal"/>
    <w:link w:val="AltbilgiChar"/>
    <w:uiPriority w:val="99"/>
    <w:unhideWhenUsed/>
    <w:rsid w:val="009D3E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3E7A"/>
  </w:style>
  <w:style w:type="character" w:styleId="Kpr">
    <w:name w:val="Hyperlink"/>
    <w:basedOn w:val="VarsaylanParagrafYazTipi"/>
    <w:uiPriority w:val="99"/>
    <w:unhideWhenUsed/>
    <w:rsid w:val="00C609E7"/>
    <w:rPr>
      <w:color w:val="0563C1" w:themeColor="hyperlink"/>
      <w:u w:val="single"/>
    </w:rPr>
  </w:style>
  <w:style w:type="paragraph" w:styleId="AralkYok">
    <w:name w:val="No Spacing"/>
    <w:uiPriority w:val="1"/>
    <w:qFormat/>
    <w:rsid w:val="00DD3670"/>
    <w:pPr>
      <w:spacing w:after="0" w:line="240" w:lineRule="auto"/>
    </w:pPr>
  </w:style>
  <w:style w:type="character" w:customStyle="1" w:styleId="Balk1Char">
    <w:name w:val="Başlık 1 Char"/>
    <w:basedOn w:val="VarsaylanParagrafYazTipi"/>
    <w:link w:val="Balk1"/>
    <w:rsid w:val="002F6FCD"/>
    <w:rPr>
      <w:rFonts w:ascii="Times New Roman" w:eastAsia="Times New Roman" w:hAnsi="Times New Roman" w:cs="Times New Roman"/>
      <w:b/>
      <w:sz w:val="28"/>
      <w:szCs w:val="20"/>
      <w:lang w:eastAsia="tr-TR"/>
    </w:rPr>
  </w:style>
  <w:style w:type="paragraph" w:styleId="GvdeMetni">
    <w:name w:val="Body Text"/>
    <w:basedOn w:val="Normal"/>
    <w:link w:val="GvdeMetniChar"/>
    <w:rsid w:val="002F6FCD"/>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2F6FCD"/>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rsid w:val="002F6FCD"/>
    <w:pPr>
      <w:spacing w:after="0" w:line="240" w:lineRule="auto"/>
      <w:ind w:firstLine="708"/>
      <w:jc w:val="both"/>
    </w:pPr>
    <w:rPr>
      <w:rFonts w:ascii="Times New Roman" w:eastAsia="Times New Roman" w:hAnsi="Times New Roman" w:cs="Times New Roman"/>
      <w:bCs/>
      <w:sz w:val="24"/>
      <w:szCs w:val="20"/>
      <w:lang w:eastAsia="tr-TR"/>
    </w:rPr>
  </w:style>
  <w:style w:type="character" w:customStyle="1" w:styleId="GvdeMetniGirintisiChar">
    <w:name w:val="Gövde Metni Girintisi Char"/>
    <w:basedOn w:val="VarsaylanParagrafYazTipi"/>
    <w:link w:val="GvdeMetniGirintisi"/>
    <w:rsid w:val="002F6FCD"/>
    <w:rPr>
      <w:rFonts w:ascii="Times New Roman" w:eastAsia="Times New Roman" w:hAnsi="Times New Roman" w:cs="Times New Roman"/>
      <w:bCs/>
      <w:sz w:val="24"/>
      <w:szCs w:val="20"/>
      <w:lang w:eastAsia="tr-TR"/>
    </w:rPr>
  </w:style>
  <w:style w:type="paragraph" w:styleId="BalonMetni">
    <w:name w:val="Balloon Text"/>
    <w:basedOn w:val="Normal"/>
    <w:link w:val="BalonMetniChar"/>
    <w:uiPriority w:val="99"/>
    <w:semiHidden/>
    <w:unhideWhenUsed/>
    <w:rsid w:val="00E57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4728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YILDIZ</dc:creator>
  <cp:lastModifiedBy>LNV</cp:lastModifiedBy>
  <cp:revision>2</cp:revision>
  <dcterms:created xsi:type="dcterms:W3CDTF">2022-04-05T08:04:00Z</dcterms:created>
  <dcterms:modified xsi:type="dcterms:W3CDTF">2022-04-05T08:04:00Z</dcterms:modified>
</cp:coreProperties>
</file>